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HubSpot,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443573100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443573100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1,650,534.00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2,040,319.00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2,041,553.00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HubSpot,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Two Canal Park Cambridge MA 02141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383 Madison Avenue,, New York, NY 10179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443573100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2041553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3.8 %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1650534</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73</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2040319</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1234</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22"/>
          <w:szCs w:val="22"/>
          <w:color w:val="auto"/>
        </w:rPr>
        <w:t>J.P. Morgan Trust Company of Delaware; J.P. Morgan Securities LLC; JPMorgan Asset Management (Asia Pacific) Limited; JPMorgan Asset Management (UK) Limited; J.P. MORGAN SE; JPMorgan Chase Bank, National Association; J.P. Morgan (Suisse) SA; J.P. Morgan Investment Management Inc.; J.P. Morgan Mansart Management Limited; JPMorgan Asset Management (China) Company Limited; 55I,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ectPr>
          <w:pgSz w:w="11900" w:h="16838" w:orient="portrait"/>
          <w:cols w:equalWidth="0" w:num="1">
            <w:col w:w="11140"/>
          </w:cols>
          <w:pgMar w:left="360" w:top="126" w:right="399" w:bottom="0" w:gutter="0" w:footer="0" w:header="0"/>
          <w:type w:val="continuous"/>
        </w:sectPr>
      </w:pPr>
    </w:p>
    <w:bookmarkStart w:id="3" w:name="page4"/>
    <w:bookmarkEnd w:id="3"/>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Rachel Tsvaygoft</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10/24/2025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2025-10-24T12:34:00Z</dcterms:created>
  <dcterms:modified xsi:type="dcterms:W3CDTF">2025-10-24T12:34:00Z</dcterms:modified>
</cp:coreProperties>
</file>