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Bueker Kathryn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HUBSPOT,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CANAL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HUBSPOT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440.25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39,409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Issuer to cover taxes associated with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Theis,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660" TargetMode="External"/><Relationship Id="rId5" Type="http://schemas.openxmlformats.org/officeDocument/2006/relationships/hyperlink" Target="http://www.sec.gov/cgi-bin/browse-edgar?action=getcompany&amp;CIK=0001404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3135</Characters>
  <CharactersWithSpaces>3650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